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23B" w:rsidRPr="006063E6" w:rsidRDefault="00B2623B" w:rsidP="00B2623B">
      <w:pPr>
        <w:ind w:firstLine="540"/>
        <w:rPr>
          <w:b/>
          <w:sz w:val="28"/>
          <w:szCs w:val="28"/>
        </w:rPr>
      </w:pPr>
      <w:r w:rsidRPr="006063E6">
        <w:rPr>
          <w:b/>
          <w:sz w:val="28"/>
          <w:szCs w:val="28"/>
        </w:rPr>
        <w:t xml:space="preserve">Тема </w:t>
      </w:r>
      <w:r w:rsidR="000D79F5">
        <w:rPr>
          <w:b/>
          <w:sz w:val="28"/>
          <w:szCs w:val="28"/>
        </w:rPr>
        <w:t>5.</w:t>
      </w:r>
      <w:r w:rsidRPr="006063E6">
        <w:rPr>
          <w:b/>
          <w:sz w:val="28"/>
          <w:szCs w:val="28"/>
        </w:rPr>
        <w:t>1 История развития, системы и законы земледелия</w:t>
      </w:r>
    </w:p>
    <w:p w:rsidR="00B2623B" w:rsidRPr="003C7744" w:rsidRDefault="00B2623B" w:rsidP="00B2623B">
      <w:pPr>
        <w:ind w:firstLine="540"/>
        <w:jc w:val="both"/>
        <w:rPr>
          <w:sz w:val="28"/>
          <w:szCs w:val="28"/>
        </w:rPr>
      </w:pPr>
    </w:p>
    <w:p w:rsidR="00B2623B" w:rsidRPr="003C7744" w:rsidRDefault="00B2623B" w:rsidP="00B2623B">
      <w:pPr>
        <w:ind w:firstLine="540"/>
        <w:jc w:val="both"/>
        <w:rPr>
          <w:sz w:val="28"/>
          <w:szCs w:val="28"/>
        </w:rPr>
      </w:pPr>
      <w:r w:rsidRPr="003C7744">
        <w:rPr>
          <w:sz w:val="28"/>
          <w:szCs w:val="28"/>
        </w:rPr>
        <w:t xml:space="preserve">Земледелие как наука о наиболее эффективном использовании земли. История развития земледелия. Законы земледелия. Системы земледелия. </w:t>
      </w:r>
      <w:proofErr w:type="gramStart"/>
      <w:r w:rsidRPr="003C7744">
        <w:rPr>
          <w:sz w:val="28"/>
          <w:szCs w:val="28"/>
        </w:rPr>
        <w:t>Историческая последовательность систем земледелия: залежная, подсечно-огневая, переложная, паровая, зернопропашная, плодосменная, травопольная, интенсивная и т.д.</w:t>
      </w:r>
      <w:proofErr w:type="gramEnd"/>
      <w:r w:rsidRPr="003C7744">
        <w:rPr>
          <w:sz w:val="28"/>
          <w:szCs w:val="28"/>
        </w:rPr>
        <w:t xml:space="preserve"> Интенсивные технологии в лесном и сельском хозяйствах. Интенсивные системы земледелия в разных природно-экономических зонах.</w:t>
      </w:r>
    </w:p>
    <w:p w:rsidR="00E31694" w:rsidRPr="00A71575" w:rsidRDefault="00E31694" w:rsidP="00E31694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</w:pPr>
      <w:r w:rsidRPr="00A71575">
        <w:t>1 Земледелие: предмет, история, задачи и методы изучения.</w:t>
      </w:r>
    </w:p>
    <w:p w:rsidR="00E31694" w:rsidRPr="00A71575" w:rsidRDefault="00E31694" w:rsidP="00E31694">
      <w:pPr>
        <w:jc w:val="both"/>
      </w:pPr>
      <w:r w:rsidRPr="00A71575">
        <w:t xml:space="preserve">2 Законы и системы земледелия. </w:t>
      </w:r>
    </w:p>
    <w:p w:rsidR="00E31694" w:rsidRPr="00A71575" w:rsidRDefault="00E31694" w:rsidP="00E31694">
      <w:pPr>
        <w:jc w:val="both"/>
      </w:pPr>
      <w:r w:rsidRPr="00A71575">
        <w:t>3 Интенсивные технологии в лесном и сельском хозяйстве.</w:t>
      </w:r>
    </w:p>
    <w:p w:rsidR="00B2623B" w:rsidRPr="00E31694" w:rsidRDefault="00E31694" w:rsidP="00E31694">
      <w:pPr>
        <w:pStyle w:val="1"/>
        <w:spacing w:line="240" w:lineRule="auto"/>
        <w:ind w:left="0"/>
        <w:jc w:val="both"/>
        <w:rPr>
          <w:b w:val="0"/>
          <w:lang w:val="ru-RU"/>
        </w:rPr>
      </w:pPr>
      <w:r w:rsidRPr="00E31694">
        <w:rPr>
          <w:b w:val="0"/>
          <w:lang w:val="ru-RU"/>
        </w:rPr>
        <w:t>4 Интенсивные системы земледелия в разных природно-экономических зонах.</w:t>
      </w:r>
    </w:p>
    <w:p w:rsidR="00E31694" w:rsidRPr="00E31694" w:rsidRDefault="00E31694" w:rsidP="00E31694"/>
    <w:p w:rsidR="00B2623B" w:rsidRDefault="00B2623B" w:rsidP="00B2623B">
      <w:pPr>
        <w:pStyle w:val="1"/>
        <w:spacing w:line="240" w:lineRule="auto"/>
        <w:ind w:left="0" w:firstLine="567"/>
        <w:jc w:val="both"/>
        <w:rPr>
          <w:i/>
          <w:sz w:val="28"/>
          <w:lang w:val="ru-RU"/>
        </w:rPr>
      </w:pPr>
      <w:r>
        <w:rPr>
          <w:i/>
          <w:sz w:val="28"/>
          <w:lang w:val="ru-RU"/>
        </w:rPr>
        <w:t>История развития земледелия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i/>
          <w:sz w:val="28"/>
          <w:lang w:val="ru-RU"/>
        </w:rPr>
      </w:pPr>
      <w:r>
        <w:rPr>
          <w:b w:val="0"/>
          <w:sz w:val="28"/>
          <w:lang w:val="ru-RU"/>
        </w:rPr>
        <w:t xml:space="preserve">Сельскохозяйственное производство имеет две основные отрасли: </w:t>
      </w:r>
      <w:r>
        <w:rPr>
          <w:b w:val="0"/>
          <w:i/>
          <w:sz w:val="28"/>
          <w:lang w:val="ru-RU"/>
        </w:rPr>
        <w:t>земледелие и животноводство.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sz w:val="28"/>
          <w:lang w:val="ru-RU"/>
        </w:rPr>
        <w:t xml:space="preserve">Земледелие как наука делится на два курса: </w:t>
      </w:r>
      <w:r>
        <w:rPr>
          <w:b w:val="0"/>
          <w:i/>
          <w:sz w:val="28"/>
          <w:lang w:val="ru-RU"/>
        </w:rPr>
        <w:t>общего земледелия и частного земледелия, или растениеводства.</w:t>
      </w:r>
      <w:r>
        <w:rPr>
          <w:b w:val="0"/>
          <w:sz w:val="28"/>
          <w:lang w:val="ru-RU"/>
        </w:rPr>
        <w:t xml:space="preserve"> В общем земледелии излагаются наиболее общие приемы и способы возделывания сельскохозяйственных культур, основанные на знании природы, почвы, климата и растений.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i/>
          <w:sz w:val="28"/>
          <w:lang w:val="ru-RU"/>
        </w:rPr>
        <w:t>Общее земледелие – наука об основных методах повышения плодородия почвы и получения высоких урожаев сельскохозяйственных культур.</w:t>
      </w:r>
      <w:r>
        <w:rPr>
          <w:b w:val="0"/>
          <w:sz w:val="28"/>
          <w:lang w:val="ru-RU"/>
        </w:rPr>
        <w:t xml:space="preserve"> В курсе растениеводства дается характеристика различных растений и приемов возделывания.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i/>
          <w:sz w:val="28"/>
          <w:lang w:val="ru-RU"/>
        </w:rPr>
      </w:pPr>
      <w:r>
        <w:rPr>
          <w:i/>
          <w:sz w:val="28"/>
          <w:lang w:val="ru-RU"/>
        </w:rPr>
        <w:t>Агрономия -</w:t>
      </w:r>
      <w:r>
        <w:rPr>
          <w:b w:val="0"/>
          <w:sz w:val="28"/>
          <w:lang w:val="ru-RU"/>
        </w:rPr>
        <w:t xml:space="preserve"> </w:t>
      </w:r>
      <w:r>
        <w:rPr>
          <w:b w:val="0"/>
          <w:i/>
          <w:sz w:val="28"/>
          <w:lang w:val="ru-RU"/>
        </w:rPr>
        <w:t>наука о законах полеводства, законах земледелия</w:t>
      </w:r>
      <w:r>
        <w:rPr>
          <w:b w:val="0"/>
          <w:sz w:val="28"/>
          <w:lang w:val="ru-RU"/>
        </w:rPr>
        <w:t xml:space="preserve">. Агрономическая наука имеет свою  глубоко идущую историю. В истории  развитии  агрономии выделено </w:t>
      </w:r>
      <w:r>
        <w:rPr>
          <w:b w:val="0"/>
          <w:i/>
          <w:sz w:val="28"/>
          <w:lang w:val="ru-RU"/>
        </w:rPr>
        <w:t>шесть  периодов.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i/>
          <w:sz w:val="28"/>
          <w:lang w:val="ru-RU"/>
        </w:rPr>
        <w:t xml:space="preserve">Первый период- </w:t>
      </w:r>
      <w:r>
        <w:rPr>
          <w:b w:val="0"/>
          <w:sz w:val="28"/>
          <w:lang w:val="ru-RU"/>
        </w:rPr>
        <w:t>период ее древней истории</w:t>
      </w:r>
      <w:r>
        <w:rPr>
          <w:b w:val="0"/>
          <w:i/>
          <w:sz w:val="28"/>
          <w:lang w:val="ru-RU"/>
        </w:rPr>
        <w:t xml:space="preserve">. </w:t>
      </w:r>
      <w:r>
        <w:rPr>
          <w:b w:val="0"/>
          <w:sz w:val="28"/>
          <w:lang w:val="ru-RU"/>
        </w:rPr>
        <w:t xml:space="preserve">Большой исторический интерес представляют толкования древнегреческих философов (которые одновременно были и естествоиспытателями) о почве и плодородии. Так, Диоген </w:t>
      </w:r>
      <w:proofErr w:type="spellStart"/>
      <w:r>
        <w:rPr>
          <w:b w:val="0"/>
          <w:sz w:val="28"/>
          <w:lang w:val="ru-RU"/>
        </w:rPr>
        <w:t>Аполлонийский</w:t>
      </w:r>
      <w:proofErr w:type="spellEnd"/>
      <w:r>
        <w:rPr>
          <w:b w:val="0"/>
          <w:sz w:val="28"/>
          <w:lang w:val="ru-RU"/>
        </w:rPr>
        <w:t>, исходя из мысли о существовании единого общего первоначала в явлениях природы, из факта усвоения растениями веществ почвенных, а животными - растительных, признавал за первоначально воздух.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pacing w:val="-4"/>
          <w:sz w:val="28"/>
          <w:lang w:val="ru-RU"/>
        </w:rPr>
      </w:pPr>
      <w:r>
        <w:rPr>
          <w:b w:val="0"/>
          <w:sz w:val="28"/>
          <w:lang w:val="ru-RU"/>
        </w:rPr>
        <w:t xml:space="preserve">Представление античных  греков (Аристотель, Теофраст) о почве вытекает из следующего положения: на землю надо смотреть  «как на </w:t>
      </w:r>
      <w:proofErr w:type="spellStart"/>
      <w:r>
        <w:rPr>
          <w:b w:val="0"/>
          <w:sz w:val="28"/>
          <w:lang w:val="ru-RU"/>
        </w:rPr>
        <w:t>первоженщину</w:t>
      </w:r>
      <w:proofErr w:type="spellEnd"/>
      <w:r>
        <w:rPr>
          <w:b w:val="0"/>
          <w:sz w:val="28"/>
          <w:lang w:val="ru-RU"/>
        </w:rPr>
        <w:t xml:space="preserve"> и мать». В этот период агрономия обогатилась значительным опытом по обра</w:t>
      </w:r>
      <w:r>
        <w:rPr>
          <w:b w:val="0"/>
          <w:spacing w:val="-4"/>
          <w:sz w:val="28"/>
          <w:lang w:val="ru-RU"/>
        </w:rPr>
        <w:t>ботке полей</w:t>
      </w:r>
      <w:bookmarkStart w:id="0" w:name="_GoBack"/>
      <w:bookmarkEnd w:id="0"/>
      <w:r>
        <w:rPr>
          <w:b w:val="0"/>
          <w:spacing w:val="-4"/>
          <w:sz w:val="28"/>
          <w:lang w:val="ru-RU"/>
        </w:rPr>
        <w:t xml:space="preserve"> и воспитанию домашних животных. Известно, что в Римской империи были разработаны приемы обработки черного пара, и Юлий Цезарь предписывал применять их в покоренной Британии. Писатели древнего мира отмечали важную роль воды в выращивании урожая и пытались выразить закономерность зависимости последнего от количества влаги, поступившей к растениям.</w:t>
      </w:r>
    </w:p>
    <w:p w:rsidR="00342D30" w:rsidRPr="005B5CAD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i/>
          <w:sz w:val="28"/>
          <w:lang w:val="ru-RU"/>
        </w:rPr>
        <w:t>Второй период</w:t>
      </w:r>
      <w:r>
        <w:rPr>
          <w:b w:val="0"/>
          <w:sz w:val="28"/>
          <w:lang w:val="ru-RU"/>
        </w:rPr>
        <w:t xml:space="preserve"> охватывает ряд веков эпохи феодализма до начала 19 в. Это - период застоя в развитии агрономии. Новое  в естественных науках появлялось весьма редко. </w:t>
      </w:r>
      <w:proofErr w:type="gramStart"/>
      <w:r>
        <w:rPr>
          <w:b w:val="0"/>
          <w:sz w:val="28"/>
          <w:lang w:val="ru-RU"/>
        </w:rPr>
        <w:t xml:space="preserve">Так, Леонардо да  Винчи (1452-1519) в области </w:t>
      </w:r>
      <w:r>
        <w:rPr>
          <w:b w:val="0"/>
          <w:sz w:val="28"/>
          <w:lang w:val="ru-RU"/>
        </w:rPr>
        <w:lastRenderedPageBreak/>
        <w:t>ботаники своими исследованиями внес новое в учение о листорасположении, явлениях гелиотропизма (способность растений принимать определенное положение под влиянием солнечного света (подсолнух) и геотропизма (способность растущих органов растений принимать под влиянием земного притяжения определенное положение к центру Земли (например: корни растут вниз - положительный г., стебель растет вверх - отрицательный г.), корневого</w:t>
      </w:r>
      <w:r w:rsidRPr="00B2623B">
        <w:rPr>
          <w:b w:val="0"/>
          <w:sz w:val="28"/>
          <w:lang w:val="ru-RU"/>
        </w:rPr>
        <w:t xml:space="preserve"> </w:t>
      </w:r>
      <w:r>
        <w:rPr>
          <w:b w:val="0"/>
          <w:sz w:val="28"/>
          <w:lang w:val="ru-RU"/>
        </w:rPr>
        <w:t>давления.</w:t>
      </w:r>
      <w:proofErr w:type="gramEnd"/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sz w:val="28"/>
          <w:lang w:val="ru-RU"/>
        </w:rPr>
        <w:t xml:space="preserve">Агротехника  в этот период находилась на низком уровне. Земледелие </w:t>
      </w:r>
      <w:r w:rsidR="002C6531">
        <w:rPr>
          <w:b w:val="0"/>
          <w:sz w:val="28"/>
          <w:lang w:val="ru-RU"/>
        </w:rPr>
        <w:t>З</w:t>
      </w:r>
      <w:r>
        <w:rPr>
          <w:b w:val="0"/>
          <w:sz w:val="28"/>
          <w:lang w:val="ru-RU"/>
        </w:rPr>
        <w:t xml:space="preserve">ападной Европы осваивало достижение агрономии Древнего Рима и Греции. Тем не </w:t>
      </w:r>
      <w:proofErr w:type="gramStart"/>
      <w:r>
        <w:rPr>
          <w:b w:val="0"/>
          <w:sz w:val="28"/>
          <w:lang w:val="ru-RU"/>
        </w:rPr>
        <w:t>менее</w:t>
      </w:r>
      <w:proofErr w:type="gramEnd"/>
      <w:r>
        <w:rPr>
          <w:b w:val="0"/>
          <w:sz w:val="28"/>
          <w:lang w:val="ru-RU"/>
        </w:rPr>
        <w:t xml:space="preserve"> в 18 в. появился ряд крупных открытий и работ по естественным наукам, которые способствовали развитию агрономической науки, в частности решение вопросов питания растений. В 18 в. были заложены научные основы в известной степени будущего  развития агрономии. Из ученых этого периода можно назвать </w:t>
      </w:r>
      <w:proofErr w:type="spellStart"/>
      <w:r>
        <w:rPr>
          <w:b w:val="0"/>
          <w:sz w:val="28"/>
          <w:lang w:val="ru-RU"/>
        </w:rPr>
        <w:t>М.В.Ломоносова</w:t>
      </w:r>
      <w:proofErr w:type="spellEnd"/>
      <w:r>
        <w:rPr>
          <w:b w:val="0"/>
          <w:sz w:val="28"/>
          <w:lang w:val="ru-RU"/>
        </w:rPr>
        <w:t xml:space="preserve"> (1711-1765), </w:t>
      </w:r>
      <w:proofErr w:type="spellStart"/>
      <w:r>
        <w:rPr>
          <w:b w:val="0"/>
          <w:sz w:val="28"/>
          <w:lang w:val="ru-RU"/>
        </w:rPr>
        <w:t>А.Лувазье</w:t>
      </w:r>
      <w:proofErr w:type="spellEnd"/>
      <w:r>
        <w:rPr>
          <w:b w:val="0"/>
          <w:sz w:val="28"/>
          <w:lang w:val="ru-RU"/>
        </w:rPr>
        <w:t>. В России основателем научного земледелия был М.В. Ломоносов. По его инициативе при Российской академии наук в 1765 г. организован «класс земледелия». Ломоносову обязано начало развития агрономии не только в стенах Российской академии, но и в организованном по его инициативе первом русском университете (Москва).</w:t>
      </w:r>
    </w:p>
    <w:p w:rsidR="00CB497A" w:rsidRPr="005B5CAD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sz w:val="28"/>
          <w:lang w:val="ru-RU"/>
        </w:rPr>
        <w:t xml:space="preserve">Основы русской агрономической науки закладывал Андрей Тимофеевич </w:t>
      </w:r>
      <w:proofErr w:type="spellStart"/>
      <w:r>
        <w:rPr>
          <w:b w:val="0"/>
          <w:sz w:val="28"/>
          <w:lang w:val="ru-RU"/>
        </w:rPr>
        <w:t>Болотов</w:t>
      </w:r>
      <w:proofErr w:type="spellEnd"/>
      <w:r>
        <w:rPr>
          <w:b w:val="0"/>
          <w:sz w:val="28"/>
          <w:lang w:val="ru-RU"/>
        </w:rPr>
        <w:t xml:space="preserve"> (1783-1833). </w:t>
      </w:r>
      <w:proofErr w:type="spellStart"/>
      <w:r>
        <w:rPr>
          <w:b w:val="0"/>
          <w:sz w:val="28"/>
          <w:lang w:val="ru-RU"/>
        </w:rPr>
        <w:t>Болотов</w:t>
      </w:r>
      <w:proofErr w:type="spellEnd"/>
      <w:r>
        <w:rPr>
          <w:b w:val="0"/>
          <w:sz w:val="28"/>
          <w:lang w:val="ru-RU"/>
        </w:rPr>
        <w:t xml:space="preserve"> напечатал много трудов в им же издаваемых журналах «Сельский житель», «Экономический магазин», а также в «Трудах Вольного экономического общества». 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sz w:val="28"/>
          <w:lang w:val="ru-RU"/>
        </w:rPr>
        <w:t xml:space="preserve">Ценные научные работы в этот период принадлежат члену «Вольного экономического общества» русскому агроному, изучавшему в 1776-1784 гг. земледелие в Англии, с 1785 г. – помощнику директора домоводства Московской казенной палаты </w:t>
      </w:r>
      <w:proofErr w:type="spellStart"/>
      <w:r>
        <w:rPr>
          <w:b w:val="0"/>
          <w:sz w:val="28"/>
          <w:lang w:val="ru-RU"/>
        </w:rPr>
        <w:t>И.М.Комову</w:t>
      </w:r>
      <w:proofErr w:type="spellEnd"/>
      <w:r>
        <w:rPr>
          <w:b w:val="0"/>
          <w:sz w:val="28"/>
          <w:lang w:val="ru-RU"/>
        </w:rPr>
        <w:t xml:space="preserve"> (1750-1792). Он написал замечательный труд «О земледелии» (1788). В </w:t>
      </w:r>
      <w:proofErr w:type="gramStart"/>
      <w:r>
        <w:rPr>
          <w:b w:val="0"/>
          <w:sz w:val="28"/>
          <w:lang w:val="ru-RU"/>
        </w:rPr>
        <w:t>котором</w:t>
      </w:r>
      <w:proofErr w:type="gramEnd"/>
      <w:r>
        <w:rPr>
          <w:b w:val="0"/>
          <w:sz w:val="28"/>
          <w:lang w:val="ru-RU"/>
        </w:rPr>
        <w:t xml:space="preserve"> указал на необходимость связи земледелия с естественными науками. В этом же труде задолго до работ немецкого ученого </w:t>
      </w:r>
      <w:proofErr w:type="spellStart"/>
      <w:r>
        <w:rPr>
          <w:b w:val="0"/>
          <w:sz w:val="28"/>
          <w:lang w:val="ru-RU"/>
        </w:rPr>
        <w:t>А.Тэера</w:t>
      </w:r>
      <w:proofErr w:type="spellEnd"/>
      <w:r>
        <w:rPr>
          <w:b w:val="0"/>
          <w:sz w:val="28"/>
          <w:lang w:val="ru-RU"/>
        </w:rPr>
        <w:t xml:space="preserve"> (1809) </w:t>
      </w:r>
      <w:proofErr w:type="spellStart"/>
      <w:r>
        <w:rPr>
          <w:b w:val="0"/>
          <w:sz w:val="28"/>
          <w:lang w:val="ru-RU"/>
        </w:rPr>
        <w:t>Комов</w:t>
      </w:r>
      <w:proofErr w:type="spellEnd"/>
      <w:r>
        <w:rPr>
          <w:b w:val="0"/>
          <w:sz w:val="28"/>
          <w:lang w:val="ru-RU"/>
        </w:rPr>
        <w:t xml:space="preserve"> дал основы «гумусовой»  или перегнойной, теории питания растений.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i/>
          <w:sz w:val="28"/>
          <w:lang w:val="ru-RU"/>
        </w:rPr>
        <w:t>Третий период</w:t>
      </w:r>
      <w:r>
        <w:rPr>
          <w:b w:val="0"/>
          <w:sz w:val="28"/>
          <w:lang w:val="ru-RU"/>
        </w:rPr>
        <w:t xml:space="preserve">  развития агрономии охватывает в основном первую половину Х1Х </w:t>
      </w:r>
      <w:proofErr w:type="gramStart"/>
      <w:r>
        <w:rPr>
          <w:b w:val="0"/>
          <w:sz w:val="28"/>
          <w:lang w:val="ru-RU"/>
        </w:rPr>
        <w:t>в</w:t>
      </w:r>
      <w:proofErr w:type="gramEnd"/>
      <w:r>
        <w:rPr>
          <w:b w:val="0"/>
          <w:sz w:val="28"/>
          <w:lang w:val="ru-RU"/>
        </w:rPr>
        <w:t xml:space="preserve">. </w:t>
      </w:r>
      <w:proofErr w:type="gramStart"/>
      <w:r>
        <w:rPr>
          <w:b w:val="0"/>
          <w:sz w:val="28"/>
          <w:lang w:val="ru-RU"/>
        </w:rPr>
        <w:t>В</w:t>
      </w:r>
      <w:proofErr w:type="gramEnd"/>
      <w:r>
        <w:rPr>
          <w:b w:val="0"/>
          <w:sz w:val="28"/>
          <w:lang w:val="ru-RU"/>
        </w:rPr>
        <w:t xml:space="preserve"> этот период от агрономии обособились и развились как самостоятельные науки химия, физиология растений и физиология животных.      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sz w:val="28"/>
          <w:lang w:val="ru-RU"/>
        </w:rPr>
        <w:t xml:space="preserve">Вторая половина Х1Х </w:t>
      </w:r>
      <w:proofErr w:type="gramStart"/>
      <w:r>
        <w:rPr>
          <w:b w:val="0"/>
          <w:sz w:val="28"/>
          <w:lang w:val="ru-RU"/>
        </w:rPr>
        <w:t>в</w:t>
      </w:r>
      <w:proofErr w:type="gramEnd"/>
      <w:r>
        <w:rPr>
          <w:b w:val="0"/>
          <w:sz w:val="28"/>
          <w:lang w:val="ru-RU"/>
        </w:rPr>
        <w:t xml:space="preserve">. </w:t>
      </w:r>
      <w:proofErr w:type="gramStart"/>
      <w:r>
        <w:rPr>
          <w:b w:val="0"/>
          <w:sz w:val="28"/>
          <w:lang w:val="ru-RU"/>
        </w:rPr>
        <w:t>в</w:t>
      </w:r>
      <w:proofErr w:type="gramEnd"/>
      <w:r>
        <w:rPr>
          <w:b w:val="0"/>
          <w:sz w:val="28"/>
          <w:lang w:val="ru-RU"/>
        </w:rPr>
        <w:t xml:space="preserve"> России может быть отмечена работами Михаила Григорьевича Павлова (1792-1840) – заведующего кафедрой агрономии и профессора физики, минералогии и сельского хозяйства в Московском университете (1820-1840). Павлова современники по праву называли «основателем теории земледелия в России».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sz w:val="28"/>
          <w:lang w:val="ru-RU"/>
        </w:rPr>
        <w:t>Большое впечатление на общество произвели новые открытия и труды немецкого ученого Ю.Либиха (1803-1873). В книге «Химия в приложении к земледелию и физиологии» (1840) он изложил теорию минерального питания растений и окончательно опроверг теорию гумусового питания. С этого времени началась наука «агрохимия».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pacing w:val="-6"/>
          <w:sz w:val="28"/>
          <w:lang w:val="ru-RU"/>
        </w:rPr>
      </w:pPr>
      <w:r>
        <w:rPr>
          <w:b w:val="0"/>
          <w:i/>
          <w:spacing w:val="-6"/>
          <w:sz w:val="28"/>
          <w:lang w:val="ru-RU"/>
        </w:rPr>
        <w:lastRenderedPageBreak/>
        <w:t>Четвертый период</w:t>
      </w:r>
      <w:r>
        <w:rPr>
          <w:b w:val="0"/>
          <w:spacing w:val="-6"/>
          <w:sz w:val="28"/>
          <w:lang w:val="ru-RU"/>
        </w:rPr>
        <w:t xml:space="preserve"> развития агрономии (вторая половина Х1Хв.) соответствует периоду дальнейшего развития капитализма. В это время накапливается новый фактический материал, который рассматривается под новым углом зрения открытий Г.Лайеля (1797-1875), Ч.Дарвина (1809-1882), Л.Пастера, В.В.Докучаева. Дарвин положил начало научной биологии, Лайель – научной геологии, Пастер – микробиологии, Докучаев – научного генетического почвоведения.</w:t>
      </w:r>
    </w:p>
    <w:p w:rsidR="00E31694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i/>
          <w:sz w:val="28"/>
          <w:lang w:val="ru-RU"/>
        </w:rPr>
        <w:t>Пятый период</w:t>
      </w:r>
      <w:r>
        <w:rPr>
          <w:b w:val="0"/>
          <w:sz w:val="28"/>
          <w:lang w:val="ru-RU"/>
        </w:rPr>
        <w:t xml:space="preserve"> охватывает конец Х1Х – начало ХХ вв. Это период перестройки всей науки агрономии, период широких обобщений, когда была создана цельная научная система, охватывающая все сельскохозяйственное производство. 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sz w:val="28"/>
          <w:lang w:val="ru-RU"/>
        </w:rPr>
        <w:t xml:space="preserve">Ко второй половине Х1Х </w:t>
      </w:r>
      <w:proofErr w:type="gramStart"/>
      <w:r>
        <w:rPr>
          <w:b w:val="0"/>
          <w:sz w:val="28"/>
          <w:lang w:val="ru-RU"/>
        </w:rPr>
        <w:t>в</w:t>
      </w:r>
      <w:proofErr w:type="gramEnd"/>
      <w:r>
        <w:rPr>
          <w:b w:val="0"/>
          <w:sz w:val="28"/>
          <w:lang w:val="ru-RU"/>
        </w:rPr>
        <w:t xml:space="preserve">. и </w:t>
      </w:r>
      <w:proofErr w:type="gramStart"/>
      <w:r>
        <w:rPr>
          <w:b w:val="0"/>
          <w:sz w:val="28"/>
          <w:lang w:val="ru-RU"/>
        </w:rPr>
        <w:t>началу</w:t>
      </w:r>
      <w:proofErr w:type="gramEnd"/>
      <w:r>
        <w:rPr>
          <w:b w:val="0"/>
          <w:sz w:val="28"/>
          <w:lang w:val="ru-RU"/>
        </w:rPr>
        <w:t xml:space="preserve"> ХХ в. следует отнести крупные работы по сельскому хозяйству русских ученых </w:t>
      </w:r>
      <w:proofErr w:type="spellStart"/>
      <w:r>
        <w:rPr>
          <w:b w:val="0"/>
          <w:sz w:val="28"/>
          <w:lang w:val="ru-RU"/>
        </w:rPr>
        <w:t>Д.И.Менделеева</w:t>
      </w:r>
      <w:proofErr w:type="spellEnd"/>
      <w:r>
        <w:rPr>
          <w:b w:val="0"/>
          <w:sz w:val="28"/>
          <w:lang w:val="ru-RU"/>
        </w:rPr>
        <w:t xml:space="preserve">, </w:t>
      </w:r>
      <w:proofErr w:type="spellStart"/>
      <w:r>
        <w:rPr>
          <w:b w:val="0"/>
          <w:sz w:val="28"/>
          <w:lang w:val="ru-RU"/>
        </w:rPr>
        <w:t>А.В.Советова</w:t>
      </w:r>
      <w:proofErr w:type="spellEnd"/>
      <w:r>
        <w:rPr>
          <w:b w:val="0"/>
          <w:sz w:val="28"/>
          <w:lang w:val="ru-RU"/>
        </w:rPr>
        <w:t xml:space="preserve">, </w:t>
      </w:r>
      <w:proofErr w:type="spellStart"/>
      <w:r>
        <w:rPr>
          <w:b w:val="0"/>
          <w:sz w:val="28"/>
          <w:lang w:val="ru-RU"/>
        </w:rPr>
        <w:t>А.Н.Энгельгарда</w:t>
      </w:r>
      <w:proofErr w:type="spellEnd"/>
      <w:r>
        <w:rPr>
          <w:b w:val="0"/>
          <w:sz w:val="28"/>
          <w:lang w:val="ru-RU"/>
        </w:rPr>
        <w:t xml:space="preserve">, </w:t>
      </w:r>
      <w:proofErr w:type="spellStart"/>
      <w:r>
        <w:rPr>
          <w:b w:val="0"/>
          <w:sz w:val="28"/>
          <w:lang w:val="ru-RU"/>
        </w:rPr>
        <w:t>К.А.Тимирязева</w:t>
      </w:r>
      <w:proofErr w:type="spellEnd"/>
      <w:r>
        <w:rPr>
          <w:b w:val="0"/>
          <w:sz w:val="28"/>
          <w:lang w:val="ru-RU"/>
        </w:rPr>
        <w:t xml:space="preserve">, </w:t>
      </w:r>
      <w:proofErr w:type="spellStart"/>
      <w:r>
        <w:rPr>
          <w:b w:val="0"/>
          <w:sz w:val="28"/>
          <w:lang w:val="ru-RU"/>
        </w:rPr>
        <w:t>П.А.Костычева</w:t>
      </w:r>
      <w:proofErr w:type="spellEnd"/>
      <w:r>
        <w:rPr>
          <w:b w:val="0"/>
          <w:sz w:val="28"/>
          <w:lang w:val="ru-RU"/>
        </w:rPr>
        <w:t xml:space="preserve">, </w:t>
      </w:r>
      <w:proofErr w:type="spellStart"/>
      <w:r>
        <w:rPr>
          <w:b w:val="0"/>
          <w:sz w:val="28"/>
          <w:lang w:val="ru-RU"/>
        </w:rPr>
        <w:t>И.А.Стебута</w:t>
      </w:r>
      <w:proofErr w:type="spellEnd"/>
      <w:r>
        <w:rPr>
          <w:b w:val="0"/>
          <w:sz w:val="28"/>
          <w:lang w:val="ru-RU"/>
        </w:rPr>
        <w:t xml:space="preserve">, И.В. Мичурина, </w:t>
      </w:r>
      <w:proofErr w:type="spellStart"/>
      <w:r>
        <w:rPr>
          <w:b w:val="0"/>
          <w:sz w:val="28"/>
          <w:lang w:val="ru-RU"/>
        </w:rPr>
        <w:t>В.Р.Вильямса</w:t>
      </w:r>
      <w:proofErr w:type="spellEnd"/>
      <w:r>
        <w:rPr>
          <w:b w:val="0"/>
          <w:sz w:val="28"/>
          <w:lang w:val="ru-RU"/>
        </w:rPr>
        <w:t>, Д.Н.Прянишникова.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i/>
          <w:sz w:val="28"/>
          <w:lang w:val="ru-RU"/>
        </w:rPr>
        <w:t xml:space="preserve">Шестой период </w:t>
      </w:r>
      <w:r>
        <w:rPr>
          <w:b w:val="0"/>
          <w:sz w:val="28"/>
          <w:lang w:val="ru-RU"/>
        </w:rPr>
        <w:t>– период развития агрономической науки  после Великой Октябрьской революции в России и демократических преобразований в странах социалистического лагеря.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sz w:val="28"/>
          <w:lang w:val="ru-RU"/>
        </w:rPr>
        <w:t xml:space="preserve">Агрономическая наука стала развиваться значительно быстрее и более плодотворно. Это особенно хорошо видно на примерах работ И.В.Мичурина, В.Р.Вильямса, Д.Н.Прянишникова, Н.И.Вавилова и других ученых, оказавших большое влияние на формирование идей научного земледелия. </w:t>
      </w:r>
    </w:p>
    <w:p w:rsidR="00B2623B" w:rsidRPr="0052015E" w:rsidRDefault="00B2623B" w:rsidP="00B2623B">
      <w:pPr>
        <w:pStyle w:val="1"/>
        <w:spacing w:line="240" w:lineRule="auto"/>
        <w:ind w:left="0" w:firstLine="567"/>
        <w:jc w:val="both"/>
        <w:rPr>
          <w:b w:val="0"/>
          <w:i/>
          <w:sz w:val="28"/>
          <w:lang w:val="ru-RU"/>
        </w:rPr>
      </w:pPr>
      <w:r w:rsidRPr="0052015E">
        <w:rPr>
          <w:b w:val="0"/>
          <w:i/>
          <w:sz w:val="28"/>
          <w:lang w:val="ru-RU"/>
        </w:rPr>
        <w:t>И.В.Мичурин – выдающийся советский биолог, великий преобразователь природы, был ученым-новатором. Он умело сочетал науку и практику. Им выведено более 300 новых сортов плодово-ягодных растений. В.Р.Вильямс впервые дал цельную теорию единого почвообразовательного процесса.</w:t>
      </w:r>
    </w:p>
    <w:p w:rsidR="002C6531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spacing w:val="-4"/>
          <w:sz w:val="28"/>
          <w:lang w:val="ru-RU"/>
        </w:rPr>
        <w:t>Отличительная черта агрономической науки  в советский период</w:t>
      </w:r>
      <w:r w:rsidRPr="00B2623B">
        <w:rPr>
          <w:b w:val="0"/>
          <w:spacing w:val="-4"/>
          <w:sz w:val="28"/>
          <w:lang w:val="ru-RU"/>
        </w:rPr>
        <w:t xml:space="preserve"> </w:t>
      </w:r>
      <w:r>
        <w:rPr>
          <w:b w:val="0"/>
          <w:spacing w:val="-4"/>
          <w:sz w:val="28"/>
          <w:lang w:val="ru-RU"/>
        </w:rPr>
        <w:t>- тесная связь ее с практикой, широкое внедрение научных достижений и передового опыта в сельскохозяйственно</w:t>
      </w:r>
      <w:r w:rsidR="00E31694">
        <w:rPr>
          <w:b w:val="0"/>
          <w:spacing w:val="-4"/>
          <w:sz w:val="28"/>
          <w:lang w:val="ru-RU"/>
        </w:rPr>
        <w:t>е</w:t>
      </w:r>
      <w:r>
        <w:rPr>
          <w:b w:val="0"/>
          <w:spacing w:val="-4"/>
          <w:sz w:val="28"/>
          <w:lang w:val="ru-RU"/>
        </w:rPr>
        <w:t xml:space="preserve"> производство</w:t>
      </w:r>
      <w:r>
        <w:rPr>
          <w:b w:val="0"/>
          <w:sz w:val="28"/>
          <w:lang w:val="ru-RU"/>
        </w:rPr>
        <w:t xml:space="preserve">. 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sz w:val="28"/>
          <w:lang w:val="ru-RU"/>
        </w:rPr>
        <w:t>Современные интенсивные системы земледелия носят</w:t>
      </w:r>
      <w:r w:rsidR="00E31694">
        <w:rPr>
          <w:b w:val="0"/>
          <w:sz w:val="28"/>
          <w:lang w:val="ru-RU"/>
        </w:rPr>
        <w:t>,</w:t>
      </w:r>
      <w:r>
        <w:rPr>
          <w:b w:val="0"/>
          <w:sz w:val="28"/>
          <w:lang w:val="ru-RU"/>
        </w:rPr>
        <w:t xml:space="preserve"> прежде всего</w:t>
      </w:r>
      <w:r w:rsidR="00E31694">
        <w:rPr>
          <w:b w:val="0"/>
          <w:sz w:val="28"/>
          <w:lang w:val="ru-RU"/>
        </w:rPr>
        <w:t>,</w:t>
      </w:r>
      <w:r>
        <w:rPr>
          <w:b w:val="0"/>
          <w:sz w:val="28"/>
          <w:lang w:val="ru-RU"/>
        </w:rPr>
        <w:t xml:space="preserve"> зональный характер, обеспечивают устойчивое продуктивное земледелие, использование почвозащитных энергосберегающих технологий возделывания сельскохозяйственных культур.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r>
        <w:rPr>
          <w:b w:val="0"/>
          <w:sz w:val="28"/>
          <w:lang w:val="ru-RU"/>
        </w:rPr>
        <w:t>Современные системы земледелия по самой своей природе требуют прогрессивных, высокоразвитых производственных отношений.</w:t>
      </w:r>
    </w:p>
    <w:p w:rsidR="00B2623B" w:rsidRDefault="00B2623B" w:rsidP="00B2623B">
      <w:pPr>
        <w:pStyle w:val="1"/>
        <w:spacing w:line="240" w:lineRule="auto"/>
        <w:ind w:left="0" w:firstLine="567"/>
        <w:jc w:val="both"/>
        <w:rPr>
          <w:b w:val="0"/>
          <w:sz w:val="28"/>
          <w:lang w:val="ru-RU"/>
        </w:rPr>
      </w:pPr>
      <w:proofErr w:type="gramStart"/>
      <w:r>
        <w:rPr>
          <w:b w:val="0"/>
          <w:sz w:val="28"/>
          <w:lang w:val="ru-RU"/>
        </w:rPr>
        <w:t>Составными частями системы земледелия</w:t>
      </w:r>
      <w:r w:rsidR="002C6531">
        <w:rPr>
          <w:b w:val="0"/>
          <w:sz w:val="28"/>
          <w:lang w:val="ru-RU"/>
        </w:rPr>
        <w:t>,</w:t>
      </w:r>
      <w:r>
        <w:rPr>
          <w:b w:val="0"/>
          <w:sz w:val="28"/>
          <w:lang w:val="ru-RU"/>
        </w:rPr>
        <w:t xml:space="preserve"> как научно обоснованного комплекса мероприятий являются: агротехническая организация территории хозяйства и система севооборотов; система обработки почвы; система удобрения; система мероприятий по борьбе с сорняками, вредителями и болезнями растений; система противоэрозионных и мелиоративных мероприятий; система семеноводства; интенсивные технологии выращивания сельскохозяйственных культур; система улучшения лугов и пастбищ; природоохранные мероприятия;</w:t>
      </w:r>
      <w:proofErr w:type="gramEnd"/>
      <w:r>
        <w:rPr>
          <w:b w:val="0"/>
          <w:sz w:val="28"/>
          <w:lang w:val="ru-RU"/>
        </w:rPr>
        <w:t xml:space="preserve"> системы машин; организационно-экономические приемы.                   </w:t>
      </w:r>
    </w:p>
    <w:p w:rsidR="00B2623B" w:rsidRDefault="00B2623B" w:rsidP="00B2623B">
      <w:pPr>
        <w:pStyle w:val="1"/>
        <w:spacing w:line="360" w:lineRule="auto"/>
        <w:ind w:left="0" w:firstLine="709"/>
        <w:jc w:val="both"/>
        <w:rPr>
          <w:i/>
          <w:sz w:val="28"/>
          <w:lang w:val="ru-RU"/>
        </w:rPr>
      </w:pPr>
      <w:r>
        <w:rPr>
          <w:i/>
          <w:sz w:val="28"/>
          <w:lang w:val="ru-RU"/>
        </w:rPr>
        <w:t xml:space="preserve">Основные законы научного земледелия </w:t>
      </w:r>
    </w:p>
    <w:p w:rsidR="00B2623B" w:rsidRDefault="00B2623B" w:rsidP="00B2623B">
      <w:pPr>
        <w:pStyle w:val="a5"/>
        <w:rPr>
          <w:lang w:val="ru-RU"/>
        </w:rPr>
      </w:pPr>
      <w:r>
        <w:rPr>
          <w:lang w:val="ru-RU"/>
        </w:rPr>
        <w:lastRenderedPageBreak/>
        <w:t xml:space="preserve">Результаты большого количества опытов, их обработка и тщательный логический анализ позволили сформулировать ряд </w:t>
      </w:r>
      <w:proofErr w:type="gramStart"/>
      <w:r>
        <w:rPr>
          <w:lang w:val="ru-RU"/>
        </w:rPr>
        <w:t>закономерностей действия факторов жизни растений</w:t>
      </w:r>
      <w:proofErr w:type="gramEnd"/>
      <w:r>
        <w:rPr>
          <w:lang w:val="ru-RU"/>
        </w:rPr>
        <w:t xml:space="preserve"> в процессе создания урожая. Эти закономерности в агрономической науке известны как </w:t>
      </w:r>
      <w:r>
        <w:rPr>
          <w:b/>
          <w:i/>
          <w:lang w:val="ru-RU"/>
        </w:rPr>
        <w:t>законы земледелия</w:t>
      </w:r>
      <w:r>
        <w:rPr>
          <w:lang w:val="ru-RU"/>
        </w:rPr>
        <w:t>.</w:t>
      </w:r>
    </w:p>
    <w:p w:rsidR="00B2623B" w:rsidRDefault="00B2623B" w:rsidP="00B2623B">
      <w:pPr>
        <w:pStyle w:val="a5"/>
        <w:rPr>
          <w:spacing w:val="-4"/>
          <w:lang w:val="ru-RU"/>
        </w:rPr>
      </w:pPr>
      <w:r>
        <w:rPr>
          <w:b/>
          <w:lang w:val="ru-RU"/>
        </w:rPr>
        <w:t xml:space="preserve">Закон </w:t>
      </w:r>
      <w:proofErr w:type="spellStart"/>
      <w:r>
        <w:rPr>
          <w:b/>
          <w:lang w:val="ru-RU"/>
        </w:rPr>
        <w:t>равнозначимости</w:t>
      </w:r>
      <w:proofErr w:type="spellEnd"/>
      <w:r>
        <w:rPr>
          <w:b/>
          <w:lang w:val="ru-RU"/>
        </w:rPr>
        <w:t xml:space="preserve"> и незаменимости  факторов жизни растений </w:t>
      </w:r>
      <w:r>
        <w:rPr>
          <w:b/>
          <w:spacing w:val="-4"/>
          <w:lang w:val="ru-RU"/>
        </w:rPr>
        <w:t>гласит</w:t>
      </w:r>
      <w:r>
        <w:rPr>
          <w:spacing w:val="-4"/>
          <w:lang w:val="ru-RU"/>
        </w:rPr>
        <w:t xml:space="preserve">: «Все факторы жизни растений абсолютно </w:t>
      </w:r>
      <w:proofErr w:type="spellStart"/>
      <w:r>
        <w:rPr>
          <w:spacing w:val="-4"/>
          <w:lang w:val="ru-RU"/>
        </w:rPr>
        <w:t>равнозначимы</w:t>
      </w:r>
      <w:proofErr w:type="spellEnd"/>
      <w:r>
        <w:rPr>
          <w:spacing w:val="-4"/>
          <w:lang w:val="ru-RU"/>
        </w:rPr>
        <w:t xml:space="preserve"> и незаменимы».</w:t>
      </w:r>
    </w:p>
    <w:p w:rsidR="00B2623B" w:rsidRDefault="00B2623B" w:rsidP="00B2623B">
      <w:pPr>
        <w:pStyle w:val="a5"/>
        <w:rPr>
          <w:spacing w:val="-4"/>
          <w:lang w:val="ru-RU"/>
        </w:rPr>
      </w:pPr>
      <w:r>
        <w:rPr>
          <w:spacing w:val="-4"/>
          <w:lang w:val="ru-RU"/>
        </w:rPr>
        <w:t>Согласно этому закону, для роста и развития растений должен быть обеспечен приток всех факторов жизни растений  – космических и земных. Растение моет требовать как больших, так и ничтожно малых количеств факторов, однако отсутствие любого из них равносильно гибели растений.</w:t>
      </w:r>
    </w:p>
    <w:p w:rsidR="00B2623B" w:rsidRDefault="00B2623B" w:rsidP="00B2623B">
      <w:pPr>
        <w:pStyle w:val="a5"/>
        <w:rPr>
          <w:spacing w:val="-4"/>
          <w:lang w:val="ru-RU"/>
        </w:rPr>
      </w:pPr>
      <w:r>
        <w:rPr>
          <w:spacing w:val="-4"/>
          <w:lang w:val="ru-RU"/>
        </w:rPr>
        <w:t>На практике получить максимально высокий урожай можно только при бесперебойном снабжении растений всеми факторами в оптимальном количестве.</w:t>
      </w:r>
    </w:p>
    <w:p w:rsidR="00B2623B" w:rsidRDefault="00B2623B" w:rsidP="00B2623B">
      <w:pPr>
        <w:pStyle w:val="a5"/>
        <w:rPr>
          <w:b/>
          <w:spacing w:val="-4"/>
          <w:lang w:val="ru-RU"/>
        </w:rPr>
      </w:pPr>
      <w:r>
        <w:rPr>
          <w:b/>
          <w:spacing w:val="-4"/>
          <w:lang w:val="ru-RU"/>
        </w:rPr>
        <w:t xml:space="preserve">Закон минимума (минимума, оптимума, максимума). </w:t>
      </w:r>
      <w:r>
        <w:rPr>
          <w:spacing w:val="-4"/>
          <w:lang w:val="ru-RU"/>
        </w:rPr>
        <w:t>«Величина урожая определяется фактором, находящимся в минимуме. Наибольший урожай осуществим при оптимальном наличии факторов. При минимальном и максимальном наличии фактора урожай невозможен».</w:t>
      </w:r>
    </w:p>
    <w:p w:rsidR="00B2623B" w:rsidRDefault="00B2623B" w:rsidP="00B2623B">
      <w:pPr>
        <w:pStyle w:val="a5"/>
        <w:rPr>
          <w:spacing w:val="-4"/>
          <w:lang w:val="ru-RU"/>
        </w:rPr>
      </w:pPr>
      <w:r>
        <w:rPr>
          <w:b/>
          <w:spacing w:val="-4"/>
          <w:lang w:val="ru-RU"/>
        </w:rPr>
        <w:t>Закон совокупного действия факторов жизни растений</w:t>
      </w:r>
      <w:r>
        <w:rPr>
          <w:spacing w:val="-4"/>
          <w:lang w:val="ru-RU"/>
        </w:rPr>
        <w:t>. Все факторы жизни растений действуют совокупно, то есть взаимодействуют между собой в процессе роста и развития растений.</w:t>
      </w:r>
    </w:p>
    <w:p w:rsidR="00B2623B" w:rsidRDefault="00B2623B" w:rsidP="00B2623B">
      <w:pPr>
        <w:pStyle w:val="a5"/>
        <w:rPr>
          <w:spacing w:val="-4"/>
          <w:lang w:val="ru-RU"/>
        </w:rPr>
      </w:pPr>
      <w:r>
        <w:rPr>
          <w:b/>
          <w:spacing w:val="-4"/>
          <w:lang w:val="ru-RU"/>
        </w:rPr>
        <w:t>Закон возврата</w:t>
      </w:r>
      <w:r>
        <w:rPr>
          <w:spacing w:val="-4"/>
          <w:lang w:val="ru-RU"/>
        </w:rPr>
        <w:t>. К.Т.Тимирязев и Д.Н.Прянишников одним из величайших приобретений науки  признавали этот закон.</w:t>
      </w:r>
    </w:p>
    <w:p w:rsidR="00B2623B" w:rsidRDefault="00B2623B" w:rsidP="00B2623B">
      <w:pPr>
        <w:pStyle w:val="a5"/>
        <w:rPr>
          <w:spacing w:val="-4"/>
          <w:lang w:val="ru-RU"/>
        </w:rPr>
      </w:pPr>
      <w:r>
        <w:rPr>
          <w:spacing w:val="-4"/>
          <w:lang w:val="ru-RU"/>
        </w:rPr>
        <w:t xml:space="preserve">При компенсации выноса веществ и энергии из почвы </w:t>
      </w:r>
      <w:proofErr w:type="gramStart"/>
      <w:r>
        <w:rPr>
          <w:spacing w:val="-4"/>
          <w:lang w:val="ru-RU"/>
        </w:rPr>
        <w:t>последняя</w:t>
      </w:r>
      <w:proofErr w:type="gramEnd"/>
      <w:r>
        <w:rPr>
          <w:spacing w:val="-4"/>
          <w:lang w:val="ru-RU"/>
        </w:rPr>
        <w:t xml:space="preserve"> сохраняет свое плодородие, при компенсации веществ и энергии с определенной  степенью превышения происходят улучшение почвы, расширенное воспроизводство ее плодородия.</w:t>
      </w:r>
    </w:p>
    <w:p w:rsidR="00B2623B" w:rsidRDefault="00B2623B" w:rsidP="00B2623B">
      <w:pPr>
        <w:pStyle w:val="a5"/>
        <w:rPr>
          <w:spacing w:val="-4"/>
          <w:lang w:val="ru-RU"/>
        </w:rPr>
      </w:pPr>
      <w:r>
        <w:rPr>
          <w:spacing w:val="-4"/>
          <w:lang w:val="ru-RU"/>
        </w:rPr>
        <w:t>Закон возврата – научная основа воспроизводства почвенного плодородия, частный случай проявления всеобщего закона сохранения веществ и энергии.</w:t>
      </w:r>
    </w:p>
    <w:p w:rsidR="00F119DD" w:rsidRPr="00777B3A" w:rsidRDefault="00F119DD" w:rsidP="00342D30">
      <w:pPr>
        <w:pStyle w:val="21"/>
        <w:spacing w:line="240" w:lineRule="auto"/>
        <w:rPr>
          <w:b/>
          <w:sz w:val="28"/>
          <w:szCs w:val="28"/>
        </w:rPr>
      </w:pPr>
      <w:r w:rsidRPr="00777B3A">
        <w:rPr>
          <w:b/>
          <w:sz w:val="28"/>
          <w:szCs w:val="28"/>
        </w:rPr>
        <w:t>Классификация систем земледелия</w:t>
      </w:r>
    </w:p>
    <w:p w:rsidR="00F119DD" w:rsidRDefault="00F119DD" w:rsidP="00342D30">
      <w:pPr>
        <w:pStyle w:val="a5"/>
        <w:rPr>
          <w:lang w:val="ru-RU"/>
        </w:rPr>
      </w:pPr>
      <w:r>
        <w:rPr>
          <w:b/>
          <w:i/>
        </w:rPr>
        <w:t>Система земледелия</w:t>
      </w:r>
      <w:r>
        <w:t xml:space="preserve"> – </w:t>
      </w:r>
      <w:r>
        <w:rPr>
          <w:i/>
          <w:lang w:val="ru-RU"/>
        </w:rPr>
        <w:t>зональный научно обоснованный комплекс взаимосвязанных агротехнических, мелиоративных и организационно-экономических мероприятий, обеспечивающих максимальную эффективность земледелия при рациональном использовании всего ресурсного потенциала</w:t>
      </w:r>
      <w:r>
        <w:rPr>
          <w:lang w:val="ru-RU"/>
        </w:rPr>
        <w:t>.</w:t>
      </w:r>
    </w:p>
    <w:p w:rsidR="00F119DD" w:rsidRDefault="00F119DD" w:rsidP="00F119DD">
      <w:pPr>
        <w:pStyle w:val="a5"/>
        <w:rPr>
          <w:lang w:val="ru-RU"/>
        </w:rPr>
      </w:pPr>
      <w:r>
        <w:rPr>
          <w:lang w:val="ru-RU"/>
        </w:rPr>
        <w:t xml:space="preserve">С </w:t>
      </w:r>
      <w:r>
        <w:rPr>
          <w:i/>
          <w:lang w:val="ru-RU"/>
        </w:rPr>
        <w:t>практической точки зрения система земледелия</w:t>
      </w:r>
      <w:r>
        <w:rPr>
          <w:lang w:val="ru-RU"/>
        </w:rPr>
        <w:t xml:space="preserve"> – </w:t>
      </w:r>
      <w:r>
        <w:rPr>
          <w:i/>
          <w:lang w:val="ru-RU"/>
        </w:rPr>
        <w:t>технологический проект</w:t>
      </w:r>
      <w:r>
        <w:rPr>
          <w:lang w:val="ru-RU"/>
        </w:rPr>
        <w:t xml:space="preserve"> хозяйства, в котором всесторонне и конкретно отражен весь продукционный процесс в отрасли земледелия, процесс получения урожая и воспроизводства почвенного плодородия.</w:t>
      </w:r>
    </w:p>
    <w:p w:rsidR="00F119DD" w:rsidRDefault="00F119DD" w:rsidP="00F119DD">
      <w:pPr>
        <w:pStyle w:val="a5"/>
        <w:rPr>
          <w:lang w:val="ru-RU"/>
        </w:rPr>
      </w:pPr>
      <w:r>
        <w:rPr>
          <w:b/>
          <w:i/>
          <w:lang w:val="ru-RU"/>
        </w:rPr>
        <w:t xml:space="preserve">Главная цель этого агрономического комплекса </w:t>
      </w:r>
      <w:r>
        <w:rPr>
          <w:lang w:val="ru-RU"/>
        </w:rPr>
        <w:t xml:space="preserve">– </w:t>
      </w:r>
      <w:r>
        <w:rPr>
          <w:i/>
          <w:lang w:val="ru-RU"/>
        </w:rPr>
        <w:t xml:space="preserve">получать максимально высокие, стабильные урожаи с высоким качеством продукции, то </w:t>
      </w:r>
      <w:proofErr w:type="gramStart"/>
      <w:r>
        <w:rPr>
          <w:i/>
          <w:lang w:val="ru-RU"/>
        </w:rPr>
        <w:t>есть</w:t>
      </w:r>
      <w:proofErr w:type="gramEnd"/>
      <w:r>
        <w:rPr>
          <w:i/>
          <w:lang w:val="ru-RU"/>
        </w:rPr>
        <w:t xml:space="preserve"> возможно полнее использовать солнечную энергию, поступающую на единицу площади пашни данного района. </w:t>
      </w:r>
      <w:r>
        <w:rPr>
          <w:lang w:val="ru-RU"/>
        </w:rPr>
        <w:t xml:space="preserve">Максимально возможное использование солнечной энергии зависит от наличия земных факторов </w:t>
      </w:r>
      <w:r>
        <w:rPr>
          <w:lang w:val="ru-RU"/>
        </w:rPr>
        <w:lastRenderedPageBreak/>
        <w:t xml:space="preserve">жизни растений, которые могут содержаться в почве или быть внесены в нее в условиях интенсивного земледелия. Эффективность использования растениями этих факторов жизни в решающей степени зависит от плодородия почвы. </w:t>
      </w:r>
    </w:p>
    <w:p w:rsidR="00F119DD" w:rsidRPr="00777B3A" w:rsidRDefault="00F119DD" w:rsidP="00342D30">
      <w:pPr>
        <w:ind w:firstLine="567"/>
        <w:jc w:val="both"/>
        <w:rPr>
          <w:i/>
          <w:sz w:val="28"/>
          <w:szCs w:val="28"/>
        </w:rPr>
      </w:pPr>
      <w:r w:rsidRPr="00777B3A">
        <w:rPr>
          <w:b/>
          <w:i/>
          <w:sz w:val="28"/>
          <w:szCs w:val="28"/>
        </w:rPr>
        <w:t xml:space="preserve">В качестве классификационных принципов, </w:t>
      </w:r>
      <w:r w:rsidRPr="00777B3A">
        <w:rPr>
          <w:i/>
          <w:sz w:val="28"/>
          <w:szCs w:val="28"/>
        </w:rPr>
        <w:t xml:space="preserve"> целесообразно использовать зональность земледелия, уровни воспроизводства плодородия почв, организационно-экономический тип хозяйства.</w:t>
      </w:r>
    </w:p>
    <w:p w:rsidR="00F119DD" w:rsidRPr="00777B3A" w:rsidRDefault="00F119DD" w:rsidP="00CB497A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 xml:space="preserve">В пределах каждой природно-сельскохозяйственной зоны необходимо указать возможные специализации систем земледелия, возможные уровни воспроизводства плодородия почв и формы организации растениеводства. </w:t>
      </w:r>
    </w:p>
    <w:p w:rsidR="00F119DD" w:rsidRPr="00405E83" w:rsidRDefault="00F119DD" w:rsidP="00F119DD">
      <w:pPr>
        <w:pStyle w:val="a5"/>
        <w:rPr>
          <w:spacing w:val="-4"/>
        </w:rPr>
      </w:pPr>
    </w:p>
    <w:p w:rsidR="00F119DD" w:rsidRPr="00777B3A" w:rsidRDefault="00F119DD" w:rsidP="00F119DD">
      <w:pPr>
        <w:ind w:firstLine="567"/>
        <w:jc w:val="both"/>
        <w:rPr>
          <w:b/>
          <w:sz w:val="28"/>
          <w:szCs w:val="28"/>
        </w:rPr>
      </w:pPr>
      <w:r w:rsidRPr="00777B3A">
        <w:rPr>
          <w:b/>
          <w:sz w:val="28"/>
          <w:szCs w:val="28"/>
        </w:rPr>
        <w:t>Эволюция систем земледелия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Традиционно эволюция систем земледелия рассматривается в следующем виде.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 xml:space="preserve">Примитивные системы земледелия (подсечно-огневая, лесопольная, залежная, переложная). Эти системы соответствовали крайне низкому уровню производственных сил общества, первобытнообщинным, рабовладельческим и феодальным производственным отношениям. В эти периоды человечество </w:t>
      </w:r>
      <w:proofErr w:type="gramStart"/>
      <w:r w:rsidRPr="00777B3A">
        <w:rPr>
          <w:sz w:val="28"/>
          <w:szCs w:val="28"/>
        </w:rPr>
        <w:t>располагало большими площадями свободных земель и по мере утраты плодородия почв на распаханных участках земледелец их забрасывал</w:t>
      </w:r>
      <w:proofErr w:type="gramEnd"/>
      <w:r w:rsidRPr="00777B3A">
        <w:rPr>
          <w:sz w:val="28"/>
          <w:szCs w:val="28"/>
        </w:rPr>
        <w:t xml:space="preserve"> и распахивал новые. Кроме мускульной силы и использования животных при освоении новых участков земледелец использовал огонь (подсечно-огневая система земледелия), особенно в лесных районах. Сжигание леса обеспечивало обильное удобрение почвы фосфором, калием, кальцием и другими зольными элементами</w:t>
      </w:r>
      <w:r w:rsidR="005B5CAD">
        <w:rPr>
          <w:sz w:val="28"/>
          <w:szCs w:val="28"/>
        </w:rPr>
        <w:t>,</w:t>
      </w:r>
      <w:r w:rsidRPr="00777B3A">
        <w:rPr>
          <w:sz w:val="28"/>
          <w:szCs w:val="28"/>
        </w:rPr>
        <w:t xml:space="preserve">  минерализацию органического вещества и получение неплохих урожаев зерновых культур в течение нескольких лет. Затем земледелец переходил на новые участки, а старые вновь зарастали лесом (лесопольная система земледелия)   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 xml:space="preserve">В степных районах с потенциально-плодородными почвами вместо подсечно-огневой и лесопольной систем земледелия использовались </w:t>
      </w:r>
      <w:proofErr w:type="gramStart"/>
      <w:r w:rsidRPr="00777B3A">
        <w:rPr>
          <w:sz w:val="28"/>
          <w:szCs w:val="28"/>
        </w:rPr>
        <w:t>залежная</w:t>
      </w:r>
      <w:proofErr w:type="gramEnd"/>
      <w:r w:rsidRPr="00777B3A">
        <w:rPr>
          <w:sz w:val="28"/>
          <w:szCs w:val="28"/>
        </w:rPr>
        <w:t xml:space="preserve"> и переложная системы. Существо этих систем земледелия состояло в воспроизводстве плодородия пашни с помощью многолетней растительности. Вследствие высокого плодородия почв степной зоны и более эффективной роли многолетней травянистой растительности в воспроизводстве плодородия необходимый период произрастания многолетней травянистой растительности для улучшения почвы по сравнению с лесной растительностью значительно меньше. В результате наряду с залежью при недостатке свободных земель стали оставлять выпаханные участки в перелог, то есть сравнительно краткосрочную залежь. Таким образом, залежная система земледелия </w:t>
      </w:r>
      <w:proofErr w:type="spellStart"/>
      <w:r w:rsidRPr="00777B3A">
        <w:rPr>
          <w:sz w:val="28"/>
          <w:szCs w:val="28"/>
        </w:rPr>
        <w:t>эволюционизировалась</w:t>
      </w:r>
      <w:proofErr w:type="spellEnd"/>
      <w:r w:rsidRPr="00777B3A">
        <w:rPr>
          <w:sz w:val="28"/>
          <w:szCs w:val="28"/>
        </w:rPr>
        <w:t xml:space="preserve"> в </w:t>
      </w:r>
      <w:proofErr w:type="gramStart"/>
      <w:r w:rsidRPr="00777B3A">
        <w:rPr>
          <w:sz w:val="28"/>
          <w:szCs w:val="28"/>
        </w:rPr>
        <w:t>переложную</w:t>
      </w:r>
      <w:proofErr w:type="gramEnd"/>
      <w:r w:rsidRPr="00777B3A">
        <w:rPr>
          <w:sz w:val="28"/>
          <w:szCs w:val="28"/>
        </w:rPr>
        <w:t xml:space="preserve">. 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 xml:space="preserve">Примитивные системы земледелия в целом характеризуются низким процентом использования земли под пашню (не более 25%), длительным экстенсивным воспроизводством плодородия почвы за счет природных </w:t>
      </w:r>
      <w:r w:rsidRPr="00777B3A">
        <w:rPr>
          <w:sz w:val="28"/>
          <w:szCs w:val="28"/>
        </w:rPr>
        <w:lastRenderedPageBreak/>
        <w:t>процессов, высокими затратами труда на единицу урожая и общим низким урожаем с единицы площади.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Экстенсивные системы земледелия. Появление этих систем – новый этап в развитии систем земледелия. Предпосылки – недостаток свободных земель при частной форме собственности на землю, возросший уровень производительных сил общества, дальнейшее развитие агрономической науки.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Паровая система земледелия пришла на смену переложной. Характеризуется введением паровой обработки при снижающей длительности перелога. Так появилась новая эффективная возможность борьбы с сорняками, мобилизации почвенных ресурсов питательных веществ, накопления и сохранения влаги в условиях засухи. Характерной чертой этой системы является и то, что вся пахотная площадь подвергается ежегодной обработке.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 xml:space="preserve"> Паровая система земледелия по сравнению с примитивными системами – первый шаг в направлении его интенсификации. При расширении посевов зерновых активная обработка почвы в сочетании с внесением навоза на пашню – это значительное вмешательство в почвообразовательный процесс. Для этой системы земледелия х</w:t>
      </w:r>
      <w:r w:rsidR="0052015E">
        <w:rPr>
          <w:sz w:val="28"/>
          <w:szCs w:val="28"/>
        </w:rPr>
        <w:t xml:space="preserve">арактерны уже севообороты: </w:t>
      </w:r>
      <w:proofErr w:type="gramStart"/>
      <w:r w:rsidR="0052015E">
        <w:rPr>
          <w:sz w:val="28"/>
          <w:szCs w:val="28"/>
        </w:rPr>
        <w:t>пар-</w:t>
      </w:r>
      <w:r w:rsidRPr="00777B3A">
        <w:rPr>
          <w:sz w:val="28"/>
          <w:szCs w:val="28"/>
        </w:rPr>
        <w:t>зерновые</w:t>
      </w:r>
      <w:proofErr w:type="gramEnd"/>
      <w:r w:rsidRPr="00777B3A">
        <w:rPr>
          <w:sz w:val="28"/>
          <w:szCs w:val="28"/>
        </w:rPr>
        <w:t xml:space="preserve">; пар-зерновые-зерновые. 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Появились многопольно-травяные системы земледели</w:t>
      </w:r>
      <w:proofErr w:type="gramStart"/>
      <w:r w:rsidRPr="00777B3A">
        <w:rPr>
          <w:sz w:val="28"/>
          <w:szCs w:val="28"/>
        </w:rPr>
        <w:t>я-</w:t>
      </w:r>
      <w:proofErr w:type="gramEnd"/>
      <w:r w:rsidRPr="00777B3A">
        <w:rPr>
          <w:sz w:val="28"/>
          <w:szCs w:val="28"/>
        </w:rPr>
        <w:t xml:space="preserve"> это развитие паровой системы.. При этой системе земледелия более половины всей площади </w:t>
      </w:r>
      <w:proofErr w:type="spellStart"/>
      <w:r w:rsidRPr="00777B3A">
        <w:rPr>
          <w:sz w:val="28"/>
          <w:szCs w:val="28"/>
        </w:rPr>
        <w:t>пахотопригодной</w:t>
      </w:r>
      <w:proofErr w:type="spellEnd"/>
      <w:r w:rsidRPr="00777B3A">
        <w:rPr>
          <w:sz w:val="28"/>
          <w:szCs w:val="28"/>
        </w:rPr>
        <w:t xml:space="preserve"> земли отводится под луга и выпасы, причем естественные кормовые угодья заменяются сеяными. Улучшенные зерновые системы земледелия возникли в результате совершенствования паровой и многопольно-травяной систем земледелия.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 xml:space="preserve">Многопольно-травяная система переходила </w:t>
      </w:r>
      <w:proofErr w:type="gramStart"/>
      <w:r w:rsidRPr="00777B3A">
        <w:rPr>
          <w:sz w:val="28"/>
          <w:szCs w:val="28"/>
        </w:rPr>
        <w:t>в улучшенную зерновую в результате сокращения площади под многолетними травами при соответствующем увеличении площади под зерновыми культурами</w:t>
      </w:r>
      <w:proofErr w:type="gramEnd"/>
      <w:r w:rsidRPr="00777B3A">
        <w:rPr>
          <w:sz w:val="28"/>
          <w:szCs w:val="28"/>
        </w:rPr>
        <w:t>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В современных условиях вариант улучшенной зерновой системы – паропропашная система.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Травопольная система земледелия впервые с исчерпывающей полнотой обоснована в учении В.Р. Вильямса. Объединив улучшенный зерновой и многопольно-травяной севообороты воедино, он рекомендовал для севооборота: полевой и луговой. В луговой севооборот были введены однолетние полевые культуры, что повысило продуктивность севооборота. В результате создавались лучшие условия для развития животноводства, большего выхода навоза и соответственно роста урожаев в полевом зернотравном севообороте.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Плодосменная (плодопеременная) система земледелия. Представляет собой тип интенсивной системы, при которой осуществляется воспроизводство плодородия почвы исключительно интенсивным</w:t>
      </w:r>
      <w:r w:rsidR="002C6531">
        <w:rPr>
          <w:sz w:val="28"/>
          <w:szCs w:val="28"/>
        </w:rPr>
        <w:t xml:space="preserve">и приемами земледелия. </w:t>
      </w:r>
      <w:r w:rsidRPr="00777B3A">
        <w:rPr>
          <w:sz w:val="28"/>
          <w:szCs w:val="28"/>
        </w:rPr>
        <w:t xml:space="preserve">К важнейшим признакам плодосменной системы земледелия относятся: возделывание кормовых культур в севообороте; замена чистых </w:t>
      </w:r>
      <w:r w:rsidRPr="00777B3A">
        <w:rPr>
          <w:sz w:val="28"/>
          <w:szCs w:val="28"/>
        </w:rPr>
        <w:lastRenderedPageBreak/>
        <w:t xml:space="preserve">паров </w:t>
      </w:r>
      <w:proofErr w:type="gramStart"/>
      <w:r w:rsidRPr="00777B3A">
        <w:rPr>
          <w:sz w:val="28"/>
          <w:szCs w:val="28"/>
        </w:rPr>
        <w:t>занятыми</w:t>
      </w:r>
      <w:proofErr w:type="gramEnd"/>
      <w:r w:rsidRPr="00777B3A">
        <w:rPr>
          <w:sz w:val="28"/>
          <w:szCs w:val="28"/>
        </w:rPr>
        <w:t xml:space="preserve"> с преимущественным возделыванием на них бобовых трав; чередование зерновых культур (стеблевых) с бобовыми и пропашными.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Промышленно-заводская система земледелия. Возникла в районах специализированного промышленного земледелия. Значительную часть земли используют для производства технических или овощных культур.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</w:p>
    <w:p w:rsidR="00F119DD" w:rsidRPr="00777B3A" w:rsidRDefault="00F119DD" w:rsidP="00F119DD">
      <w:pPr>
        <w:ind w:firstLine="567"/>
        <w:jc w:val="both"/>
        <w:rPr>
          <w:b/>
          <w:sz w:val="28"/>
          <w:szCs w:val="28"/>
        </w:rPr>
      </w:pPr>
      <w:r w:rsidRPr="00777B3A">
        <w:rPr>
          <w:b/>
          <w:sz w:val="28"/>
          <w:szCs w:val="28"/>
        </w:rPr>
        <w:t>Современные (интенсивные) системы земледелия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 xml:space="preserve">Современные системы земледелия возникли в результате длительной эволюции. Это, прежде всего, почвозащитные и природоохранные научно обоснованные зональные системы. Почвозащитный характер их обусловлен, с одной стороны, возросшим отрицательным воздействием человека на почву в условиях высокой интенсификации земледелия, а с другой – признанием возрастающей роли плодородия, </w:t>
      </w:r>
      <w:proofErr w:type="gramStart"/>
      <w:r w:rsidRPr="00777B3A">
        <w:rPr>
          <w:sz w:val="28"/>
          <w:szCs w:val="28"/>
        </w:rPr>
        <w:t>а</w:t>
      </w:r>
      <w:proofErr w:type="gramEnd"/>
      <w:r w:rsidRPr="00777B3A">
        <w:rPr>
          <w:sz w:val="28"/>
          <w:szCs w:val="28"/>
        </w:rPr>
        <w:t xml:space="preserve"> следовательно, и его воспроизводства в повышении производительности земледелия.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Современные системы земледелия, как правило, узко специализированы. Эти системы обеспечивают прогрессивный рост производительности земледелия при простом и расширенном воспроизводстве плодородия пахотных почв.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 xml:space="preserve">Современное интенсивное земледелие глобально почвозащитное. </w:t>
      </w:r>
      <w:proofErr w:type="spellStart"/>
      <w:r w:rsidRPr="00777B3A">
        <w:rPr>
          <w:sz w:val="28"/>
          <w:szCs w:val="28"/>
        </w:rPr>
        <w:t>Почвозащита</w:t>
      </w:r>
      <w:proofErr w:type="spellEnd"/>
      <w:r w:rsidRPr="00777B3A">
        <w:rPr>
          <w:sz w:val="28"/>
          <w:szCs w:val="28"/>
        </w:rPr>
        <w:t xml:space="preserve"> выражается не только в борьбе с эрозией, но и в борьбе с химическим загрязнением почв, в предупреждении механического переуплотнения или, наоборот, распыления почв, защите от сорных растений, вредителей и болезней сельскохозяйственных культур.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Наиболее общими составными частями интенсивной системы земледелия служат: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организация земельной территории в соответствии со специализацией хозяйства и структурой посевных площадей; система севооборотов, учитывающая специфику почв</w:t>
      </w:r>
      <w:proofErr w:type="gramStart"/>
      <w:r w:rsidRPr="00777B3A">
        <w:rPr>
          <w:sz w:val="28"/>
          <w:szCs w:val="28"/>
        </w:rPr>
        <w:t>.</w:t>
      </w:r>
      <w:proofErr w:type="gramEnd"/>
      <w:r w:rsidRPr="00777B3A">
        <w:rPr>
          <w:sz w:val="28"/>
          <w:szCs w:val="28"/>
        </w:rPr>
        <w:t xml:space="preserve"> </w:t>
      </w:r>
      <w:proofErr w:type="gramStart"/>
      <w:r w:rsidRPr="00777B3A">
        <w:rPr>
          <w:sz w:val="28"/>
          <w:szCs w:val="28"/>
        </w:rPr>
        <w:t>к</w:t>
      </w:r>
      <w:proofErr w:type="gramEnd"/>
      <w:r w:rsidRPr="00777B3A">
        <w:rPr>
          <w:sz w:val="28"/>
          <w:szCs w:val="28"/>
        </w:rPr>
        <w:t>лимата и направленность сельскохозяйственного производства;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система обработки почвы и борьбы с сорняками;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система применения удобрений;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система семеноводства;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рациональный  посев и уход за растениями.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В современных системах земледелия можно выделить следующие подсистемы (блоки): агротехнический блок, мелиоративный, организационно-экономический и экологический. Каждый из этих блоков обеспечивает достижение определенной цели, которая в целом для систем земледелия является промежуточной.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Нормативно-технологическая система земледелия должна состоять из трех основных частей.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В первой части, исходя из специализации земледелия и характера землепользования, обосновывают (</w:t>
      </w:r>
      <w:proofErr w:type="spellStart"/>
      <w:r w:rsidRPr="00777B3A">
        <w:rPr>
          <w:sz w:val="28"/>
          <w:szCs w:val="28"/>
        </w:rPr>
        <w:t>агрономически</w:t>
      </w:r>
      <w:proofErr w:type="spellEnd"/>
      <w:r w:rsidRPr="00777B3A">
        <w:rPr>
          <w:sz w:val="28"/>
          <w:szCs w:val="28"/>
        </w:rPr>
        <w:t>, экономически и экологически) и конкретно определяют технологическую модель (модели) плодородия почв хозяйства.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lastRenderedPageBreak/>
        <w:t xml:space="preserve">Воспроизводство модели осуществляется с помощью агротехнического и мелиоративного блоков системы земледелия на нормативной основе. Предварительно с помощью расчетных методов определяются необходимые затраты удобрений, химических </w:t>
      </w:r>
      <w:proofErr w:type="spellStart"/>
      <w:r w:rsidRPr="00777B3A">
        <w:rPr>
          <w:sz w:val="28"/>
          <w:szCs w:val="28"/>
        </w:rPr>
        <w:t>мелиорантов</w:t>
      </w:r>
      <w:proofErr w:type="spellEnd"/>
      <w:r w:rsidRPr="00777B3A">
        <w:rPr>
          <w:sz w:val="28"/>
          <w:szCs w:val="28"/>
        </w:rPr>
        <w:t>, воды, пестицидов.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Во второй части нормативно-технологической системы земледелия должны быть изложены все технологические разделы систем земледелия, обеспечивающие с учетом принятых моделей плодородия почвы формирование плановых урожаев сельскохозяйственных культур.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Воспроизводство технологической модели плодородия осуществляется с помощью системы севооборотов, системы применения удобрений, обработки почвы, мелиорации, интегрированной защиты растений.</w:t>
      </w:r>
      <w:r w:rsidR="0052015E">
        <w:rPr>
          <w:sz w:val="28"/>
          <w:szCs w:val="28"/>
        </w:rPr>
        <w:t xml:space="preserve"> </w:t>
      </w:r>
      <w:r w:rsidRPr="00777B3A">
        <w:rPr>
          <w:sz w:val="28"/>
          <w:szCs w:val="28"/>
        </w:rPr>
        <w:t>Для каждой возделываемой культуры применительно к каждому полю (контуру) севооборота разрабатывают интенсивную (индустриальную) технологию.</w:t>
      </w:r>
    </w:p>
    <w:p w:rsidR="00F119DD" w:rsidRPr="00777B3A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 xml:space="preserve">Третья часть системы земледелия – организационно-экономическая, и построена она таким образом, чтобы четко определить экономическую эффективность нормативно-технологического агромелиоративного комплекса. </w:t>
      </w:r>
    </w:p>
    <w:p w:rsidR="002C6531" w:rsidRDefault="00F119DD" w:rsidP="00F119DD">
      <w:pPr>
        <w:ind w:firstLine="567"/>
        <w:jc w:val="both"/>
        <w:rPr>
          <w:sz w:val="28"/>
          <w:szCs w:val="28"/>
        </w:rPr>
      </w:pPr>
      <w:r w:rsidRPr="00777B3A">
        <w:rPr>
          <w:sz w:val="28"/>
          <w:szCs w:val="28"/>
        </w:rPr>
        <w:t>Принцип зональности</w:t>
      </w:r>
      <w:r w:rsidR="002C6531">
        <w:rPr>
          <w:sz w:val="28"/>
          <w:szCs w:val="28"/>
        </w:rPr>
        <w:t>.</w:t>
      </w:r>
      <w:r w:rsidRPr="00777B3A">
        <w:rPr>
          <w:sz w:val="28"/>
          <w:szCs w:val="28"/>
        </w:rPr>
        <w:t xml:space="preserve"> Используемые в данной зоне  сельскохозяйственные культуры должны максимально полно реализовать свой биологический потенциал в конкретном интервале почвенно-климатических условий. Определенное значение при специализации земледелия имеют </w:t>
      </w:r>
      <w:proofErr w:type="gramStart"/>
      <w:r w:rsidRPr="00777B3A">
        <w:rPr>
          <w:sz w:val="28"/>
          <w:szCs w:val="28"/>
        </w:rPr>
        <w:t>организационно-экономические</w:t>
      </w:r>
      <w:proofErr w:type="gramEnd"/>
      <w:r w:rsidRPr="00777B3A">
        <w:rPr>
          <w:sz w:val="28"/>
          <w:szCs w:val="28"/>
        </w:rPr>
        <w:t xml:space="preserve"> и даже социальные условия производства. </w:t>
      </w:r>
    </w:p>
    <w:p w:rsidR="00F119DD" w:rsidRDefault="00F119DD" w:rsidP="00F119DD">
      <w:pPr>
        <w:ind w:firstLine="567"/>
        <w:jc w:val="both"/>
      </w:pPr>
      <w:r w:rsidRPr="00777B3A">
        <w:rPr>
          <w:sz w:val="28"/>
          <w:szCs w:val="28"/>
        </w:rPr>
        <w:t>Для различных природно-климатических зон характерны специфические системы земледелия</w:t>
      </w:r>
      <w:r>
        <w:t xml:space="preserve">. </w:t>
      </w:r>
    </w:p>
    <w:p w:rsidR="00B2623B" w:rsidRDefault="00B2623B" w:rsidP="00B2623B">
      <w:pPr>
        <w:pStyle w:val="a5"/>
        <w:rPr>
          <w:spacing w:val="-4"/>
          <w:lang w:val="ru-RU"/>
        </w:rPr>
      </w:pPr>
    </w:p>
    <w:sectPr w:rsidR="00B2623B" w:rsidSect="00977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8721A"/>
    <w:multiLevelType w:val="singleLevel"/>
    <w:tmpl w:val="36BC2B3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623B"/>
    <w:rsid w:val="000D79F5"/>
    <w:rsid w:val="002C6531"/>
    <w:rsid w:val="00342D30"/>
    <w:rsid w:val="0052015E"/>
    <w:rsid w:val="005B5CAD"/>
    <w:rsid w:val="00797352"/>
    <w:rsid w:val="00894AF7"/>
    <w:rsid w:val="00977143"/>
    <w:rsid w:val="00981B05"/>
    <w:rsid w:val="00B2623B"/>
    <w:rsid w:val="00C42B28"/>
    <w:rsid w:val="00CB497A"/>
    <w:rsid w:val="00E31694"/>
    <w:rsid w:val="00F1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623B"/>
    <w:pPr>
      <w:keepNext/>
      <w:widowControl w:val="0"/>
      <w:autoSpaceDE w:val="0"/>
      <w:autoSpaceDN w:val="0"/>
      <w:adjustRightInd w:val="0"/>
      <w:spacing w:line="220" w:lineRule="auto"/>
      <w:ind w:left="400"/>
      <w:jc w:val="center"/>
      <w:outlineLvl w:val="0"/>
    </w:pPr>
    <w:rPr>
      <w:b/>
      <w:sz w:val="23"/>
      <w:szCs w:val="20"/>
      <w:lang w:val="en-US"/>
    </w:rPr>
  </w:style>
  <w:style w:type="paragraph" w:styleId="2">
    <w:name w:val="heading 2"/>
    <w:basedOn w:val="a"/>
    <w:next w:val="a"/>
    <w:link w:val="20"/>
    <w:qFormat/>
    <w:rsid w:val="00B2623B"/>
    <w:pPr>
      <w:keepNext/>
      <w:ind w:firstLine="567"/>
      <w:outlineLvl w:val="1"/>
    </w:pPr>
    <w:rPr>
      <w:sz w:val="28"/>
      <w:szCs w:val="20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623B"/>
    <w:rPr>
      <w:rFonts w:ascii="Times New Roman" w:eastAsia="Times New Roman" w:hAnsi="Times New Roman" w:cs="Times New Roman"/>
      <w:b/>
      <w:sz w:val="23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B2623B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paragraph" w:styleId="a3">
    <w:name w:val="Subtitle"/>
    <w:basedOn w:val="a"/>
    <w:link w:val="a4"/>
    <w:qFormat/>
    <w:rsid w:val="00B2623B"/>
    <w:pPr>
      <w:jc w:val="center"/>
    </w:pPr>
    <w:rPr>
      <w:b/>
      <w:caps/>
      <w:sz w:val="28"/>
      <w:szCs w:val="20"/>
      <w:lang w:val="be-BY"/>
    </w:rPr>
  </w:style>
  <w:style w:type="character" w:customStyle="1" w:styleId="a4">
    <w:name w:val="Подзаголовок Знак"/>
    <w:basedOn w:val="a0"/>
    <w:link w:val="a3"/>
    <w:rsid w:val="00B2623B"/>
    <w:rPr>
      <w:rFonts w:ascii="Times New Roman" w:eastAsia="Times New Roman" w:hAnsi="Times New Roman" w:cs="Times New Roman"/>
      <w:b/>
      <w:caps/>
      <w:sz w:val="28"/>
      <w:szCs w:val="20"/>
      <w:lang w:val="be-BY" w:eastAsia="ru-RU"/>
    </w:rPr>
  </w:style>
  <w:style w:type="paragraph" w:styleId="a5">
    <w:name w:val="Body Text Indent"/>
    <w:basedOn w:val="a"/>
    <w:link w:val="a6"/>
    <w:semiHidden/>
    <w:rsid w:val="00B2623B"/>
    <w:pPr>
      <w:ind w:firstLine="567"/>
      <w:jc w:val="both"/>
    </w:pPr>
    <w:rPr>
      <w:sz w:val="28"/>
      <w:szCs w:val="20"/>
      <w:lang w:val="be-BY"/>
    </w:rPr>
  </w:style>
  <w:style w:type="character" w:customStyle="1" w:styleId="a6">
    <w:name w:val="Основной текст с отступом Знак"/>
    <w:basedOn w:val="a0"/>
    <w:link w:val="a5"/>
    <w:semiHidden/>
    <w:rsid w:val="00B2623B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119D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119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8</Pages>
  <Words>2967</Words>
  <Characters>16916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4</cp:revision>
  <dcterms:created xsi:type="dcterms:W3CDTF">2010-04-06T16:04:00Z</dcterms:created>
  <dcterms:modified xsi:type="dcterms:W3CDTF">2017-12-24T08:50:00Z</dcterms:modified>
</cp:coreProperties>
</file>